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марта 2022 г. № 215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марта 2022 г. № 215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20.12.2013 № 1237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20.12.2013 № 1237 «Об утверждении муниципальной программы городского округа город Воронеж «Развитие культуры»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«Развитие культуры»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30.12.2021 № 1245 «О внесении изменений в постановление администрации городского округа город Воронеж от 20.12.2013 № 1237».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